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2021第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十</w:t>
      </w:r>
      <w:r>
        <w:rPr>
          <w:rFonts w:hint="eastAsia" w:ascii="宋体" w:hAnsi="宋体"/>
          <w:b/>
          <w:sz w:val="44"/>
          <w:szCs w:val="44"/>
        </w:rPr>
        <w:t>届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动漫北京</w:t>
      </w:r>
      <w:r>
        <w:rPr>
          <w:rFonts w:hint="eastAsia" w:ascii="宋体" w:hAnsi="宋体"/>
          <w:b/>
          <w:sz w:val="44"/>
          <w:szCs w:val="44"/>
        </w:rPr>
        <w:t>个人防疫情况申报表</w:t>
      </w:r>
    </w:p>
    <w:tbl>
      <w:tblPr>
        <w:tblStyle w:val="4"/>
        <w:tblpPr w:leftFromText="180" w:rightFromText="180" w:vertAnchor="text" w:horzAnchor="page" w:tblpX="1573" w:tblpY="97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089"/>
        <w:gridCol w:w="1351"/>
        <w:gridCol w:w="1463"/>
        <w:gridCol w:w="788"/>
        <w:gridCol w:w="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08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年龄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08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35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手机号码</w:t>
            </w:r>
          </w:p>
        </w:tc>
        <w:tc>
          <w:tcPr>
            <w:tcW w:w="3231" w:type="dxa"/>
            <w:gridSpan w:val="3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7671" w:type="dxa"/>
            <w:gridSpan w:val="5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b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30"/>
                <w:szCs w:val="30"/>
              </w:rPr>
              <w:t>会前14天旅居史、健康史及接触史情况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是否有国外旅居史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是否有港、台旅居史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是否有高、中风险地区旅居史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是否曾被诊断为新冠肺炎确诊病例或无症状感染者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是否与新冠肺炎确诊病例或无症状感染者有密切接触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是否与来自中、高风险疫情地区人员有密切接触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密切接触的家属及同事是否有发热症状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密切接触的家属及同事是否有中高风险地区、港台地区及境外旅居史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是否完成新冠肺炎病毒疫苗全程接种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70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是否持有48小时内核酸检测阴性结果证明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接到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邀请函或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通知以来健康状况（注明是否有发热、干咳、乏力、鼻塞、流涕、咽痛、腹泻等症状）：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本人对上述提供的健康相关信息的真实性负责，如因不实信息引起的疫情传播和扩散，本人愿意承担由此带来的全部法律责任。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承诺人：                              日期：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9138" w:type="dxa"/>
            <w:gridSpan w:val="6"/>
            <w:noWrap w:val="0"/>
            <w:vAlign w:val="top"/>
          </w:tcPr>
          <w:p>
            <w:pPr>
              <w:spacing w:line="440" w:lineRule="exact"/>
              <w:rPr>
                <w:rFonts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pacing w:val="-20"/>
                <w:sz w:val="28"/>
                <w:szCs w:val="28"/>
              </w:rPr>
              <w:t>温馨提示：</w:t>
            </w: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往返行程中请做好戴口罩、勤洗手等自我防护，自觉遵守活动期间疫情防控规定。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新冠肺炎确诊病例、无症状感染者和密切接触者，以及28天内有境外旅居史或有被确定为中高风险地区（以国家公布最新中高风险地区为准）旅居史人员不得参加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。所有人员均须接种疫苗，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持有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48小时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内核酸检测阴性结果证明方可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参展及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参会。</w:t>
            </w:r>
          </w:p>
        </w:tc>
      </w:tr>
    </w:tbl>
    <w:p>
      <w:pPr>
        <w:spacing w:line="560" w:lineRule="exact"/>
        <w:ind w:right="-87"/>
        <w:rPr>
          <w:rFonts w:hint="eastAsia" w:ascii="仿宋_GB2312" w:eastAsia="仿宋_GB2312"/>
        </w:rPr>
      </w:pPr>
      <w:bookmarkStart w:id="0" w:name="_GoBack"/>
      <w:bookmarkEnd w:id="0"/>
    </w:p>
    <w:p>
      <w:pPr>
        <w:numPr>
          <w:ilvl w:val="0"/>
          <w:numId w:val="0"/>
        </w:numPr>
        <w:tabs>
          <w:tab w:val="left" w:pos="698"/>
        </w:tabs>
        <w:spacing w:line="360" w:lineRule="auto"/>
        <w:ind w:leftChars="200"/>
        <w:rPr>
          <w:rFonts w:hint="default" w:ascii="仿宋" w:hAnsi="仿宋" w:eastAsia="仿宋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335B1"/>
    <w:rsid w:val="35C335B1"/>
    <w:rsid w:val="49C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2021-10-23T06:03:00Z</dcterms:created>
  <dc:creator>薄小奈</dc:creator>
  <cp:lastModifiedBy>Administrator</cp:lastModifiedBy>
  <dcterms:modified xsi:type="dcterms:W3CDTF">2021-10-23T07:01:44Z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52D2D65C4913496ABCA3672FA36FC39C</vt:lpwstr>
  </property>
</Properties>
</file>